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1D082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322EB" w:rsidRPr="005C796B" w:rsidRDefault="003322E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aps/>
          <w:sz w:val="28"/>
          <w:szCs w:val="28"/>
        </w:rPr>
        <w:t>«ПОРЯДОК ПРИВЛЕЧЕНИЯ ГОСУДАРСТВЕННЫХ ГРАЖДАНСКИХ СЛУЖАЩИХ К ДИСЦИПЛИНАРНОЙ ОТВЕТСТВЕННОСТИ ЗА НЕСОБЛЮДЕНИЕ АНТИКОРРУПЦИОННЫХ ОГРАНИЧЕНИЙ И ЗАПРЕТОВ»</w:t>
      </w:r>
    </w:p>
    <w:p w:rsidR="005C796B" w:rsidRPr="00A82DCA" w:rsidRDefault="005C796B" w:rsidP="005C796B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государственных гражданских служащих к дисциплинарной ответственности за несоблюдение антикоррупционных ограничений и запретов регламентирован Трудовым кодексом РФ, Федеральными законами «О государственной гражданской службе» и «О противодействии коррупции».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названные правонарушения применяются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выговор;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о неполном должностном соответствии;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в связи с утратой доверия.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Дисциплинарное взыскание может быть наложено не позднее 1 месяца со дня поступления информации о совершении коррупционного правонарушения, не считая периода временной нетрудоспособности, пребывания в отпуске и других случаях отсутствия на службе по уважительным причинам, а также времени проведения проверки и рассмотрения материалов комиссией по урегулированию конфликтов интересов.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случае взыскание не может быть применено позднее 6 месяцев со дня поступления информации о коррупционном правонарушении.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 информации в каждом государственном органе обеспечивают подразделения кадровой службы по профилактике коррупционных и иных правонарушений.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DC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же нарушение связано с наличием конфликта интересов, при применении дисциплинарного взыскания учитывается мнение комиссии по урегулированию конфликта интересов.</w:t>
      </w:r>
    </w:p>
    <w:p w:rsidR="005C796B" w:rsidRDefault="005C796B" w:rsidP="005C796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60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A3" w:rsidRDefault="004E35A3" w:rsidP="00466B1C">
      <w:pPr>
        <w:spacing w:after="0" w:line="240" w:lineRule="auto"/>
      </w:pPr>
      <w:r>
        <w:separator/>
      </w:r>
    </w:p>
  </w:endnote>
  <w:endnote w:type="continuationSeparator" w:id="0">
    <w:p w:rsidR="004E35A3" w:rsidRDefault="004E35A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A3" w:rsidRDefault="004E35A3" w:rsidP="00466B1C">
      <w:pPr>
        <w:spacing w:after="0" w:line="240" w:lineRule="auto"/>
      </w:pPr>
      <w:r>
        <w:separator/>
      </w:r>
    </w:p>
  </w:footnote>
  <w:footnote w:type="continuationSeparator" w:id="0">
    <w:p w:rsidR="004E35A3" w:rsidRDefault="004E35A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817193"/>
      <w:docPartObj>
        <w:docPartGallery w:val="Page Numbers (Top of Page)"/>
        <w:docPartUnique/>
      </w:docPartObj>
    </w:sdtPr>
    <w:sdtContent>
      <w:p w:rsidR="002F0E4F" w:rsidRDefault="00182504">
        <w:pPr>
          <w:pStyle w:val="a6"/>
          <w:jc w:val="center"/>
        </w:pPr>
        <w:r>
          <w:fldChar w:fldCharType="begin"/>
        </w:r>
        <w:r w:rsidR="002F0E4F">
          <w:instrText>PAGE   \* MERGEFORMAT</w:instrText>
        </w:r>
        <w:r>
          <w:fldChar w:fldCharType="separate"/>
        </w:r>
        <w:r w:rsidR="002F0E4F"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86982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2504"/>
    <w:rsid w:val="0018383C"/>
    <w:rsid w:val="0018600B"/>
    <w:rsid w:val="001A44F2"/>
    <w:rsid w:val="001B0D98"/>
    <w:rsid w:val="001B674D"/>
    <w:rsid w:val="001C2A3A"/>
    <w:rsid w:val="001C5C3F"/>
    <w:rsid w:val="001D082B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04FD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491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2EB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E35A3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C796B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009B7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3730"/>
    <w:rsid w:val="00AB70E4"/>
    <w:rsid w:val="00AC194A"/>
    <w:rsid w:val="00AC42A1"/>
    <w:rsid w:val="00AC57E2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5CA9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A09F-3229-4CD3-8520-C4061AB1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2021-02-17T09:48:00Z</cp:lastPrinted>
  <dcterms:created xsi:type="dcterms:W3CDTF">2025-06-30T09:29:00Z</dcterms:created>
  <dcterms:modified xsi:type="dcterms:W3CDTF">2025-06-30T09:29:00Z</dcterms:modified>
  <cp:category>Файлы документов</cp:category>
</cp:coreProperties>
</file>