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CD" w:rsidRDefault="00A064CD" w:rsidP="00A064C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A064CD" w:rsidRDefault="00A064CD" w:rsidP="00A064C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175BF" w:rsidRDefault="00A064CD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</w:t>
      </w:r>
      <w:r w:rsidR="004E1B36">
        <w:rPr>
          <w:rFonts w:ascii="Times New Roman" w:hAnsi="Times New Roman" w:cs="Times New Roman"/>
          <w:b/>
          <w:sz w:val="28"/>
          <w:szCs w:val="28"/>
        </w:rPr>
        <w:t>ю</w:t>
      </w:r>
    </w:p>
    <w:p w:rsidR="004E1B36" w:rsidRPr="00586151" w:rsidRDefault="004E1B36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331E7" w:rsidRDefault="002331E7" w:rsidP="002331E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804408">
        <w:rPr>
          <w:rFonts w:ascii="Times New Roman" w:eastAsia="Times New Roman" w:hAnsi="Times New Roman" w:cs="Times New Roman"/>
          <w:caps/>
          <w:sz w:val="28"/>
          <w:szCs w:val="28"/>
        </w:rPr>
        <w:t>«С 1 СЕНТЯБРЯ НАЧАЛИ ДЕЙСТВОВАТЬ НОВЫЕ ПРАВИЛА УСТАНОВКИ И ЭКСПЛУАТАЦИИ ДОРОЖНЫХ КАМЕР»</w:t>
      </w:r>
    </w:p>
    <w:p w:rsidR="002331E7" w:rsidRPr="00804408" w:rsidRDefault="002331E7" w:rsidP="002331E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331E7" w:rsidRPr="00804408" w:rsidRDefault="002331E7" w:rsidP="00233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40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29.05.2023 № 197-ФЗ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 Федерального закона «О Государственной компании «Российские автомобильные дороги» и о внесении изменений в отдельные законодательные акты Российской Федерации» внесены изменения в федеральное законодательство (вступили в силу с 01.09.2024), регламентирующее порядок создания и эксплуатации систем автоматической фотовидеофиксации нарушений правил дорожного движения.</w:t>
      </w:r>
    </w:p>
    <w:p w:rsidR="002331E7" w:rsidRPr="00804408" w:rsidRDefault="002331E7" w:rsidP="00233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40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 федеральным законом регламентирован порядок размещения стационарных средств фиксации, передвижных средств фиксации или мобильных средств фиксации и требования к обязательному обозначению данных средств фиксации, в том числе дорожными знаками, а также требования к обязательному информированию участников дорожного движения о местах размещения стационарных средств фиксации.</w:t>
      </w:r>
    </w:p>
    <w:p w:rsidR="002331E7" w:rsidRDefault="002331E7" w:rsidP="0023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40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места размещения комплексов фиксации правонарушений в обязательном порядке должны согласовываться с подразделениями Госавтоинспекции.</w:t>
      </w:r>
    </w:p>
    <w:p w:rsidR="002331E7" w:rsidRPr="00804408" w:rsidRDefault="002331E7" w:rsidP="00233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4408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информацию о местах дислокации средств фиксации правонарушений необходимо публиковать в открытом доступе.</w:t>
      </w:r>
    </w:p>
    <w:p w:rsidR="00C70F26" w:rsidRDefault="00C70F26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CC" w:rsidRDefault="007B0BCC" w:rsidP="00466B1C">
      <w:pPr>
        <w:spacing w:after="0" w:line="240" w:lineRule="auto"/>
      </w:pPr>
      <w:r>
        <w:separator/>
      </w:r>
    </w:p>
  </w:endnote>
  <w:endnote w:type="continuationSeparator" w:id="0">
    <w:p w:rsidR="007B0BCC" w:rsidRDefault="007B0BC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CC" w:rsidRDefault="007B0BCC" w:rsidP="00466B1C">
      <w:pPr>
        <w:spacing w:after="0" w:line="240" w:lineRule="auto"/>
      </w:pPr>
      <w:r>
        <w:separator/>
      </w:r>
    </w:p>
  </w:footnote>
  <w:footnote w:type="continuationSeparator" w:id="0">
    <w:p w:rsidR="007B0BCC" w:rsidRDefault="007B0BC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17193"/>
      <w:docPartObj>
        <w:docPartGallery w:val="Page Numbers (Top of Page)"/>
        <w:docPartUnique/>
      </w:docPartObj>
    </w:sdtPr>
    <w:sdtContent>
      <w:p w:rsidR="002F0E4F" w:rsidRDefault="0001168C">
        <w:pPr>
          <w:pStyle w:val="a6"/>
          <w:jc w:val="center"/>
        </w:pPr>
        <w:r>
          <w:fldChar w:fldCharType="begin"/>
        </w:r>
        <w:r w:rsidR="002F0E4F">
          <w:instrText>PAGE   \* MERGEFORMAT</w:instrText>
        </w:r>
        <w:r>
          <w:fldChar w:fldCharType="separate"/>
        </w:r>
        <w:r w:rsidR="002F0E4F"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06A1F"/>
    <w:rsid w:val="0001168C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11D4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E1B36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09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27E7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0BCC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064CD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C57E2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FC50-5CA2-47ED-B2B4-36A6F530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2021-02-17T09:48:00Z</cp:lastPrinted>
  <dcterms:created xsi:type="dcterms:W3CDTF">2025-06-30T09:28:00Z</dcterms:created>
  <dcterms:modified xsi:type="dcterms:W3CDTF">2025-06-30T09:28:00Z</dcterms:modified>
  <cp:category>Файлы документов</cp:category>
</cp:coreProperties>
</file>